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Додаток</w:t>
      </w:r>
    </w:p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 листа </w:t>
      </w:r>
      <w:r w:rsidR="00CD4F3F">
        <w:rPr>
          <w:rFonts w:ascii="TimesNewRomanPSMT" w:hAnsi="TimesNewRomanPSMT" w:cs="TimesNewRomanPSMT"/>
          <w:color w:val="000000"/>
          <w:sz w:val="24"/>
          <w:szCs w:val="24"/>
        </w:rPr>
        <w:t>МОН</w:t>
      </w:r>
    </w:p>
    <w:p w:rsidR="00B476E1" w:rsidRDefault="00E1275F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від _</w:t>
      </w:r>
      <w:r w:rsidR="00B476E1">
        <w:rPr>
          <w:rFonts w:ascii="TimesNewRomanPSMT" w:hAnsi="TimesNewRomanPSMT" w:cs="TimesNewRomanPSMT"/>
          <w:color w:val="000000"/>
          <w:sz w:val="24"/>
          <w:szCs w:val="24"/>
        </w:rPr>
        <w:t>______№______</w:t>
      </w:r>
    </w:p>
    <w:p w:rsidR="00B476E1" w:rsidRDefault="00B476E1" w:rsidP="00B476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4E9B"/>
          <w:sz w:val="28"/>
          <w:szCs w:val="28"/>
        </w:rPr>
      </w:pPr>
    </w:p>
    <w:p w:rsidR="00E1275F" w:rsidRDefault="00E1275F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6E1" w:rsidRPr="00F83CA5" w:rsidRDefault="00D76633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РЕКОМЕНДАЦІЇ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щодо дій учасників освітнього процесу під час оголошення повітряної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тривоги та одночасного надходження повідомлення про мінування 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закладу освіти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І. Загальні положення</w:t>
      </w:r>
    </w:p>
    <w:p w:rsidR="00D76633" w:rsidRP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Порядок (алгоритм) дій учасників освітнього процесу на випадок виникнення 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ситуації, коли під час оголошеної повітряної тривоги та перебування учасників освітнього процесу в укриттях цивільного захисту, надходить повідомлення про мінування цього закладу освіти 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відображ</w:t>
      </w:r>
      <w:r w:rsidR="00A418B3"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ається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у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Плані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евакуації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закладу освіти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(далі – План евакуації)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та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в </w:t>
      </w:r>
      <w:r w:rsidR="00EA761E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Інструкції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(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алгоритм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і)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дій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учасників освітнього процесу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надзвичайних ситуаціях, нападу або ризику нападу на заклад освіти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(далі – Інструкція)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 урахуванням особливостей закладу освіти, наявності маломобільних груп населення та наявності у безпосередній близькості від закладу освіти об’єктів, 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 яких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зберігають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ся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або використовують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ся 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виробництві небезпечні речовини</w:t>
      </w:r>
      <w:r w:rsidRPr="001642F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 метою забезпечення захисту учасників освітнього процесу у разі неможливості перебування в укритті закладу освіти необхідно завчасно визначити перелік об’єктів фонду захисних споруд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>, шо перебувають у безпосередній близькості до заклад</w:t>
      </w:r>
      <w:r w:rsidR="003971FF">
        <w:rPr>
          <w:rFonts w:ascii="TimesNewRomanPSMT" w:hAnsi="TimesNewRomanPSMT" w:cs="TimesNewRomanPSMT"/>
          <w:color w:val="000000"/>
          <w:sz w:val="28"/>
          <w:szCs w:val="28"/>
        </w:rPr>
        <w:t>у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освіти (до 500 м), зокрема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1) </w:t>
      </w:r>
      <w:r>
        <w:rPr>
          <w:rFonts w:ascii="TimesNewRomanPSMT" w:hAnsi="TimesNewRomanPSMT" w:cs="TimesNewRomanPSMT"/>
          <w:color w:val="1F1F1F"/>
          <w:sz w:val="28"/>
          <w:szCs w:val="28"/>
        </w:rPr>
        <w:t>захисн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і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споруд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и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цивільного захисту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(далі – ЗСЦЗ) інших суб'єктів господарювання за умов завчасного укладання з ними відповідних договорів;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2)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споруди подвійного призначення та інші об’єкти, що за своїми технічними характеристиками та захисними властивостями можуть бути використані для укриття населення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переходи між станціями (транспортні, станцій метрополітену);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тунелі (метрополітену, автодорожні, магістральні, пішохідні);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склади;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споруди котловинного типу (автостоянки, паркінги, гаражі, підземні торговельні центри, підприємства громадського харчування, магазини);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колишні оборонні об’єкти та бази;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підвальні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і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цокольні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приміщення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об’єктів цивільного і промислового призначення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, і </w:t>
      </w:r>
      <w:proofErr w:type="spellStart"/>
      <w:r w:rsidR="001642F0">
        <w:rPr>
          <w:rFonts w:ascii="TimesNewRomanPSMT" w:hAnsi="TimesNewRomanPSMT" w:cs="TimesNewRomanPSMT"/>
          <w:color w:val="000000"/>
          <w:sz w:val="28"/>
          <w:szCs w:val="28"/>
        </w:rPr>
        <w:t>т.і</w:t>
      </w:r>
      <w:proofErr w:type="spellEnd"/>
      <w:r w:rsidR="001642F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Зазначений перелік відображ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ається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Плані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евакуації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та Інструкції з розподілом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за укриттями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з урахуванням їх місткості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можливостей щодо укриття населення.</w:t>
      </w:r>
    </w:p>
    <w:p w:rsidR="00E423D7" w:rsidRDefault="001642F0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Відповідальними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>
        <w:rPr>
          <w:rFonts w:ascii="TimesNewRomanPSMT" w:hAnsi="TimesNewRomanPSMT" w:cs="TimesNewRomanPSMT"/>
          <w:color w:val="000000"/>
          <w:sz w:val="28"/>
          <w:szCs w:val="28"/>
        </w:rPr>
        <w:t>а евакуацію здобувачів освіти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рекомендується призначати науково-педагогічних або педагогічних працівників, які на час оголошення тривоги безпосередньо проводять навчальні заняття з групою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(класом) відповідно до розкладу занять,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>за евакуацію решти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призначати 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 xml:space="preserve">з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числа працівників закладу освіти.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При цьому визначати обов’язки допоміжному персоналу (вахтерів, охоронців і </w:t>
      </w:r>
      <w:proofErr w:type="spellStart"/>
      <w:r w:rsidR="00874D8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т.і</w:t>
      </w:r>
      <w:proofErr w:type="spellEnd"/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.), які мають забезпечити безперешкодний прохід учасників освітнього процесу за маршрутами евакуації. </w:t>
      </w:r>
    </w:p>
    <w:p w:rsidR="00D76633" w:rsidRDefault="00E423D7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Крім того, може утворюватися </w:t>
      </w:r>
      <w:r w:rsidR="00CD4F3F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команда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реагування закладу освіти з числа працівників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>, яка відповідатиме за загальну організацію евакуації учасників освітнього процесу та виконувати</w:t>
      </w:r>
      <w:r w:rsidR="00EA761E">
        <w:rPr>
          <w:rFonts w:ascii="TimesNewRomanPSMT" w:hAnsi="TimesNewRomanPSMT" w:cs="TimesNewRomanPSMT"/>
          <w:color w:val="000000"/>
          <w:sz w:val="28"/>
          <w:szCs w:val="28"/>
        </w:rPr>
        <w:t>ме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функції допоміжного органу з евакуації </w:t>
      </w:r>
      <w:r w:rsidR="0006484C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207BA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 xml:space="preserve">Учасники освітнього процесу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не тільки </w:t>
      </w:r>
      <w:r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мають бути завчасно ознайомлені з планом евакуації закладу освіти та порядком оповіщення, </w:t>
      </w: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>місцями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розташування об’єктів фонду ЗСЦЗ, правилами їх зайняття та поведінки у них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, але й набути навичок під час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проведення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навчальних занять та тренувань</w:t>
      </w:r>
      <w:r w:rsidR="00D60A93" w:rsidRPr="00B207BA">
        <w:rPr>
          <w:rFonts w:ascii="TimesNewRomanPSMT" w:hAnsi="TimesNewRomanPSMT" w:cs="TimesNewRomanPSMT"/>
          <w:color w:val="000000"/>
          <w:sz w:val="28"/>
          <w:szCs w:val="28"/>
        </w:rPr>
        <w:t>, щоб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кожен здобувач освіти та працівник мав практичні навички </w:t>
      </w:r>
      <w:r w:rsidR="001E6615">
        <w:rPr>
          <w:rFonts w:ascii="TimesNewRomanPSMT" w:hAnsi="TimesNewRomanPSMT" w:cs="TimesNewRomanPSMT"/>
          <w:color w:val="000000"/>
          <w:sz w:val="28"/>
          <w:szCs w:val="28"/>
        </w:rPr>
        <w:t xml:space="preserve">як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>належним чином діяти у випадку виникнення небезпеки.</w:t>
      </w:r>
    </w:p>
    <w:p w:rsidR="00B207BA" w:rsidRPr="00D60A93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</w:pP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До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навчальних занять та 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>тренуван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ь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безпечної евакуації учасників освітнього процесу у надзвичайних ситуаціях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рекомендується 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 згодою залучати представників територіальних підрозділів ДСНС, Національної поліції та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працівників служби освітньої безпеки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(у разі утворення такої служби)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 час евакуації (переміщення) учасників освітнього процесу з основно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укриття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 іншо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необхідно створити умови для максимальної їх безпеки, зокрема: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призначити відповідальних осіб з числа працівників закладу для забезпечення супроводу учасників освітнього процесу;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скоординувати хід евакуації учасників освітнього процесу до нового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визначити помічників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>педагогічним працівникам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, які супроводжують 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дітей 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молодш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их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клас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ів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та дошкільного віку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 постійний психологічний супровід та психоемоційну підтримку учасників освітнього процесу з урахуванням ситуації, що склалася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D27EB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Під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час перебування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об'єктах фонду ЗСЦЗ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науково-педагогічні, педагогічні працівники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закладу освіти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та відповідальні особи повинні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: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проводити заходи, щоб заспокоїти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здобувачів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та всіх, хто знаходиться в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укритті;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забезпечити, уразі необхідності, надання домедичної допомоги, у тому числі із залученням екстрених служб (медичний працівник повинен знаходитись у відведеному для нього місці для швидкого надання медичної допомоги);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можливості сповістити батьків, інших законних представників про переміщення здобувачів освіти в інші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інші заходи, що забезпечують безпеку учасників освітнього процесу.</w:t>
      </w:r>
    </w:p>
    <w:p w:rsidR="008D27EB" w:rsidRDefault="008D27EB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13EBF" w:rsidRDefault="00D60A9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ІІ. Варіанти рекомендованих дій у разі загрози виникнення або виникнення </w:t>
      </w:r>
      <w:r w:rsidR="00E423D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небезпеки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1: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Заклад освіти заміновано, учасники освітнього процесу в безпечному місці за межами закладу і надходить сигнал «Повітряна тривога»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 та не виявлено вибухонебезпечних предметів, за їх дозволом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lastRenderedPageBreak/>
        <w:t xml:space="preserve">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організовує укриття учасників освітнього процесу в </w:t>
      </w:r>
      <w:r w:rsidR="009C3F4B">
        <w:rPr>
          <w:rFonts w:ascii="TimesNewRomanPSMT" w:hAnsi="TimesNewRomanPSMT" w:cs="TimesNewRomanPSMT"/>
          <w:color w:val="000000"/>
          <w:sz w:val="28"/>
          <w:szCs w:val="28"/>
        </w:rPr>
        <w:t>об’єкті(ах) фонду ЗСЦЗ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закладу освіти. 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не 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обстеження,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діють відповідно до </w:t>
      </w:r>
      <w:r w:rsidR="008D27EB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Плану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евакуації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та Інструкції,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організовують укриття учасників освітнього процесу у визначених найближчих укриттях.</w:t>
      </w:r>
    </w:p>
    <w:p w:rsidR="00B476E1" w:rsidRPr="00E423D7" w:rsidRDefault="00120BCD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3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. 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7F3B5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вказівки керівника закладу освіти</w:t>
      </w:r>
      <w:r w:rsidR="001E0CE1" w:rsidRP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>особи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проведення безпечної евакуації учасників освітнього процесу до визначених найближчих укриттів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E423D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та сприя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 освітнього процесу;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у разі наявності постраждалих організову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8F3A69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в укриття;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) забезпечу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повернення учасників освітнього процесу до навчання після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оголошення про завершення небезпеки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, а також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контролюють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кількість здобувачів освіти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до оголошення про небезпеку та після її завершення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2: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Учасників освітнього процесу евакуйовано до укриття закладу освіти за сигналом «Повітряна тривога» і надходить повідомлення про мінування цього закладу освіти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Керівник 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або уповноважена ним особа: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негайно повідомляє підрозділи Національної поліції та організовує з ними взаємодію</w:t>
      </w:r>
      <w:r w:rsidR="00120BCD" w:rsidRPr="00CD4F3F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2) координує і контролює дії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за евакуацію та/або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членів команди реагування закладу освіти;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3)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укриття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, так і продовження перебування в ній.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ють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вказівки керівника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D2127F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особи та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заходів щодо оповіщення та проведення евакуації безпечним шляхом, у разі неможливості евакуації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залишення </w:t>
      </w:r>
      <w:r w:rsidR="008A7539" w:rsidRPr="00CD4F3F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місці їх перебування в закладі освіти;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2)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сприя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освітнього процесу;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3) у разі наявності постраждалих організову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 відповідне 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укриття;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CD4F3F" w:rsidRPr="00CD4F3F">
        <w:rPr>
          <w:rFonts w:ascii="TimesNewRomanPSMT" w:hAnsi="TimesNewRomanPSMT" w:cs="TimesNewRomanPSMT"/>
          <w:color w:val="000000"/>
          <w:sz w:val="28"/>
          <w:szCs w:val="28"/>
        </w:rPr>
        <w:t>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0646F" w:rsidRDefault="00D0646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D2127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______________________________</w:t>
      </w:r>
    </w:p>
    <w:sectPr w:rsidR="00B476E1" w:rsidSect="00E1275F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18" w:rsidRDefault="00FB3118" w:rsidP="00CD4F3F">
      <w:pPr>
        <w:spacing w:after="0" w:line="240" w:lineRule="auto"/>
      </w:pPr>
      <w:r>
        <w:separator/>
      </w:r>
    </w:p>
  </w:endnote>
  <w:endnote w:type="continuationSeparator" w:id="0">
    <w:p w:rsidR="00FB3118" w:rsidRDefault="00FB3118" w:rsidP="00C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18" w:rsidRDefault="00FB3118" w:rsidP="00CD4F3F">
      <w:pPr>
        <w:spacing w:after="0" w:line="240" w:lineRule="auto"/>
      </w:pPr>
      <w:r>
        <w:separator/>
      </w:r>
    </w:p>
  </w:footnote>
  <w:footnote w:type="continuationSeparator" w:id="0">
    <w:p w:rsidR="00FB3118" w:rsidRDefault="00FB3118" w:rsidP="00CD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03010"/>
      <w:docPartObj>
        <w:docPartGallery w:val="Page Numbers (Top of Page)"/>
        <w:docPartUnique/>
      </w:docPartObj>
    </w:sdtPr>
    <w:sdtEndPr/>
    <w:sdtContent>
      <w:p w:rsidR="00CD4F3F" w:rsidRDefault="00CD4F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3C">
          <w:rPr>
            <w:noProof/>
          </w:rPr>
          <w:t>4</w:t>
        </w:r>
        <w:r>
          <w:fldChar w:fldCharType="end"/>
        </w:r>
      </w:p>
    </w:sdtContent>
  </w:sdt>
  <w:p w:rsidR="00CD4F3F" w:rsidRDefault="00CD4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6484C"/>
    <w:rsid w:val="0007774C"/>
    <w:rsid w:val="0008155B"/>
    <w:rsid w:val="00105E69"/>
    <w:rsid w:val="00120BCD"/>
    <w:rsid w:val="001642F0"/>
    <w:rsid w:val="001E0CE1"/>
    <w:rsid w:val="001E6615"/>
    <w:rsid w:val="002F6B8F"/>
    <w:rsid w:val="003255EA"/>
    <w:rsid w:val="003971FF"/>
    <w:rsid w:val="00472E17"/>
    <w:rsid w:val="004C4881"/>
    <w:rsid w:val="005308FE"/>
    <w:rsid w:val="005B09D0"/>
    <w:rsid w:val="00796BF1"/>
    <w:rsid w:val="007F3B5F"/>
    <w:rsid w:val="00874D86"/>
    <w:rsid w:val="008A7539"/>
    <w:rsid w:val="008A75D6"/>
    <w:rsid w:val="008D27EB"/>
    <w:rsid w:val="008F3A69"/>
    <w:rsid w:val="00913EBF"/>
    <w:rsid w:val="009C3F4B"/>
    <w:rsid w:val="00A418B3"/>
    <w:rsid w:val="00B207BA"/>
    <w:rsid w:val="00B34812"/>
    <w:rsid w:val="00B476E1"/>
    <w:rsid w:val="00BD6AF8"/>
    <w:rsid w:val="00CD4F3F"/>
    <w:rsid w:val="00CF10B2"/>
    <w:rsid w:val="00D0646F"/>
    <w:rsid w:val="00D2127F"/>
    <w:rsid w:val="00D60A93"/>
    <w:rsid w:val="00D76633"/>
    <w:rsid w:val="00D8523C"/>
    <w:rsid w:val="00DD16EC"/>
    <w:rsid w:val="00E1275F"/>
    <w:rsid w:val="00E423D7"/>
    <w:rsid w:val="00EA761E"/>
    <w:rsid w:val="00F83CA5"/>
    <w:rsid w:val="00FB3118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D3ED-30DE-412A-AC07-F361064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F3F"/>
  </w:style>
  <w:style w:type="paragraph" w:styleId="a5">
    <w:name w:val="footer"/>
    <w:basedOn w:val="a"/>
    <w:link w:val="a6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PC</cp:lastModifiedBy>
  <cp:revision>2</cp:revision>
  <cp:lastPrinted>2025-03-19T07:42:00Z</cp:lastPrinted>
  <dcterms:created xsi:type="dcterms:W3CDTF">2025-03-26T14:41:00Z</dcterms:created>
  <dcterms:modified xsi:type="dcterms:W3CDTF">2025-03-26T14:41:00Z</dcterms:modified>
</cp:coreProperties>
</file>